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EA1" w:rsidRDefault="00635EA1" w:rsidP="00635EA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  <w:r w:rsidRPr="00635EA1">
        <w:rPr>
          <w:rFonts w:ascii="Times New Roman" w:hAnsi="Times New Roman"/>
          <w:sz w:val="24"/>
          <w:szCs w:val="24"/>
          <w:lang w:val="ru-RU"/>
        </w:rPr>
        <w:t xml:space="preserve">Приложение 1 </w:t>
      </w:r>
    </w:p>
    <w:p w:rsidR="00635EA1" w:rsidRDefault="00635EA1" w:rsidP="00635EA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635EA1">
        <w:rPr>
          <w:rFonts w:ascii="Times New Roman" w:hAnsi="Times New Roman"/>
          <w:sz w:val="24"/>
          <w:szCs w:val="24"/>
          <w:lang w:val="ru-RU"/>
        </w:rPr>
        <w:t>к письму Минэкономики УР</w:t>
      </w:r>
    </w:p>
    <w:p w:rsidR="00635EA1" w:rsidRPr="00635EA1" w:rsidRDefault="00796EFF" w:rsidP="00635EA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от </w:t>
      </w:r>
      <w:r w:rsidR="003E2E41">
        <w:rPr>
          <w:rFonts w:ascii="Times New Roman" w:hAnsi="Times New Roman"/>
          <w:sz w:val="24"/>
          <w:szCs w:val="24"/>
          <w:lang w:val="ru-RU"/>
        </w:rPr>
        <w:t>1</w:t>
      </w:r>
      <w:r w:rsidR="00836E00">
        <w:rPr>
          <w:rFonts w:ascii="Times New Roman" w:hAnsi="Times New Roman"/>
          <w:sz w:val="24"/>
          <w:szCs w:val="24"/>
          <w:lang w:val="ru-RU"/>
        </w:rPr>
        <w:t>1</w:t>
      </w:r>
      <w:r w:rsidR="003E2E41">
        <w:rPr>
          <w:rFonts w:ascii="Times New Roman" w:hAnsi="Times New Roman"/>
          <w:sz w:val="24"/>
          <w:szCs w:val="24"/>
          <w:lang w:val="ru-RU"/>
        </w:rPr>
        <w:t>.01.202</w:t>
      </w:r>
      <w:r w:rsidR="00836E00">
        <w:rPr>
          <w:rFonts w:ascii="Times New Roman" w:hAnsi="Times New Roman"/>
          <w:sz w:val="24"/>
          <w:szCs w:val="24"/>
          <w:lang w:val="ru-RU"/>
        </w:rPr>
        <w:t>1</w:t>
      </w:r>
      <w:r w:rsidR="003E2E41">
        <w:rPr>
          <w:rFonts w:ascii="Times New Roman" w:hAnsi="Times New Roman"/>
          <w:sz w:val="24"/>
          <w:szCs w:val="24"/>
          <w:lang w:val="ru-RU"/>
        </w:rPr>
        <w:t xml:space="preserve"> г. </w:t>
      </w:r>
      <w:r w:rsidR="00635EA1">
        <w:rPr>
          <w:rFonts w:ascii="Times New Roman" w:hAnsi="Times New Roman"/>
          <w:sz w:val="24"/>
          <w:szCs w:val="24"/>
          <w:lang w:val="ru-RU"/>
        </w:rPr>
        <w:t>№</w:t>
      </w:r>
      <w:r w:rsidR="00836E00">
        <w:rPr>
          <w:rFonts w:ascii="Times New Roman" w:hAnsi="Times New Roman"/>
          <w:sz w:val="24"/>
          <w:szCs w:val="24"/>
          <w:lang w:val="ru-RU"/>
        </w:rPr>
        <w:t>07-08/000</w:t>
      </w:r>
      <w:r w:rsidR="003E2E41">
        <w:rPr>
          <w:rFonts w:ascii="Times New Roman" w:hAnsi="Times New Roman"/>
          <w:sz w:val="24"/>
          <w:szCs w:val="24"/>
          <w:lang w:val="ru-RU"/>
        </w:rPr>
        <w:t>1</w:t>
      </w:r>
      <w:r w:rsidR="00836E00">
        <w:rPr>
          <w:rFonts w:ascii="Times New Roman" w:hAnsi="Times New Roman"/>
          <w:sz w:val="24"/>
          <w:szCs w:val="24"/>
          <w:lang w:val="ru-RU"/>
        </w:rPr>
        <w:t>0</w:t>
      </w:r>
    </w:p>
    <w:p w:rsidR="00635EA1" w:rsidRPr="00635EA1" w:rsidRDefault="00635EA1" w:rsidP="00805B8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B23CF" w:rsidRDefault="00F02606" w:rsidP="00805B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Информация</w:t>
      </w:r>
      <w:r w:rsidR="00805B86">
        <w:rPr>
          <w:rFonts w:ascii="Times New Roman" w:hAnsi="Times New Roman"/>
          <w:b/>
          <w:sz w:val="28"/>
          <w:szCs w:val="28"/>
          <w:lang w:val="ru-RU"/>
        </w:rPr>
        <w:t xml:space="preserve"> по исполнению </w:t>
      </w:r>
      <w:r w:rsidR="00805B86" w:rsidRPr="00805B86">
        <w:rPr>
          <w:rFonts w:ascii="Times New Roman" w:hAnsi="Times New Roman"/>
          <w:b/>
          <w:sz w:val="28"/>
          <w:szCs w:val="28"/>
          <w:lang w:val="ru-RU"/>
        </w:rPr>
        <w:t>План</w:t>
      </w:r>
      <w:r w:rsidR="00805B86">
        <w:rPr>
          <w:rFonts w:ascii="Times New Roman" w:hAnsi="Times New Roman"/>
          <w:b/>
          <w:sz w:val="28"/>
          <w:szCs w:val="28"/>
          <w:lang w:val="ru-RU"/>
        </w:rPr>
        <w:t>а</w:t>
      </w:r>
      <w:r w:rsidR="00805B86" w:rsidRPr="00805B86">
        <w:rPr>
          <w:rFonts w:ascii="Times New Roman" w:hAnsi="Times New Roman"/>
          <w:b/>
          <w:sz w:val="28"/>
          <w:szCs w:val="28"/>
          <w:lang w:val="ru-RU"/>
        </w:rPr>
        <w:t xml:space="preserve"> мероприятий («дорожн</w:t>
      </w:r>
      <w:r w:rsidR="00805B86">
        <w:rPr>
          <w:rFonts w:ascii="Times New Roman" w:hAnsi="Times New Roman"/>
          <w:b/>
          <w:sz w:val="28"/>
          <w:szCs w:val="28"/>
          <w:lang w:val="ru-RU"/>
        </w:rPr>
        <w:t>ой</w:t>
      </w:r>
      <w:r w:rsidR="00805B86" w:rsidRPr="00805B86">
        <w:rPr>
          <w:rFonts w:ascii="Times New Roman" w:hAnsi="Times New Roman"/>
          <w:b/>
          <w:sz w:val="28"/>
          <w:szCs w:val="28"/>
          <w:lang w:val="ru-RU"/>
        </w:rPr>
        <w:t xml:space="preserve"> карт</w:t>
      </w:r>
      <w:r w:rsidR="00805B86">
        <w:rPr>
          <w:rFonts w:ascii="Times New Roman" w:hAnsi="Times New Roman"/>
          <w:b/>
          <w:sz w:val="28"/>
          <w:szCs w:val="28"/>
          <w:lang w:val="ru-RU"/>
        </w:rPr>
        <w:t>ы</w:t>
      </w:r>
      <w:r w:rsidR="00805B86" w:rsidRPr="00805B86">
        <w:rPr>
          <w:rFonts w:ascii="Times New Roman" w:hAnsi="Times New Roman"/>
          <w:b/>
          <w:sz w:val="28"/>
          <w:szCs w:val="28"/>
          <w:lang w:val="ru-RU"/>
        </w:rPr>
        <w:t xml:space="preserve">») по содействию развитию конкуренции в Удмуртской Республике </w:t>
      </w:r>
    </w:p>
    <w:p w:rsidR="00B2498D" w:rsidRDefault="00B2498D" w:rsidP="00B2498D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B2498D" w:rsidRPr="00B2498D" w:rsidRDefault="00B2498D" w:rsidP="00B2498D">
      <w:pPr>
        <w:spacing w:after="0" w:line="240" w:lineRule="auto"/>
        <w:jc w:val="left"/>
        <w:rPr>
          <w:rFonts w:ascii="Times New Roman" w:hAnsi="Times New Roman"/>
          <w:sz w:val="24"/>
          <w:szCs w:val="24"/>
          <w:u w:val="single"/>
          <w:lang w:val="ru-RU"/>
        </w:rPr>
      </w:pPr>
      <w:r w:rsidRPr="00B2498D">
        <w:rPr>
          <w:rFonts w:ascii="Times New Roman" w:hAnsi="Times New Roman"/>
          <w:b/>
          <w:sz w:val="24"/>
          <w:szCs w:val="24"/>
          <w:lang w:val="ru-RU"/>
        </w:rPr>
        <w:t>По состоянию на</w:t>
      </w:r>
      <w:r w:rsidRPr="00B2498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E713B" w:rsidRPr="00C735FB">
        <w:rPr>
          <w:rFonts w:ascii="Times New Roman" w:hAnsi="Times New Roman"/>
          <w:sz w:val="24"/>
          <w:szCs w:val="24"/>
          <w:u w:val="single"/>
          <w:lang w:val="ru-RU"/>
        </w:rPr>
        <w:t xml:space="preserve">31 </w:t>
      </w:r>
      <w:r w:rsidR="00EE713B">
        <w:rPr>
          <w:rFonts w:ascii="Times New Roman" w:hAnsi="Times New Roman"/>
          <w:sz w:val="24"/>
          <w:szCs w:val="24"/>
          <w:u w:val="single"/>
          <w:lang w:val="ru-RU"/>
        </w:rPr>
        <w:t>декабря 20</w:t>
      </w:r>
      <w:r w:rsidR="00836E00">
        <w:rPr>
          <w:rFonts w:ascii="Times New Roman" w:hAnsi="Times New Roman"/>
          <w:sz w:val="24"/>
          <w:szCs w:val="24"/>
          <w:u w:val="single"/>
          <w:lang w:val="ru-RU"/>
        </w:rPr>
        <w:t>20</w:t>
      </w:r>
      <w:r w:rsidR="005E1572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r w:rsidRPr="00B2498D">
        <w:rPr>
          <w:rFonts w:ascii="Times New Roman" w:hAnsi="Times New Roman"/>
          <w:sz w:val="24"/>
          <w:szCs w:val="24"/>
          <w:u w:val="single"/>
          <w:lang w:val="ru-RU"/>
        </w:rPr>
        <w:t>года</w:t>
      </w:r>
    </w:p>
    <w:p w:rsidR="00B2498D" w:rsidRPr="00B2498D" w:rsidRDefault="00820BD1" w:rsidP="00B2498D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И</w:t>
      </w:r>
      <w:r w:rsidR="00B2498D" w:rsidRPr="00B2498D">
        <w:rPr>
          <w:rFonts w:ascii="Times New Roman" w:hAnsi="Times New Roman"/>
          <w:b/>
          <w:sz w:val="24"/>
          <w:szCs w:val="24"/>
          <w:lang w:val="ru-RU"/>
        </w:rPr>
        <w:t>сполнитель</w:t>
      </w:r>
      <w:r w:rsidR="00B2498D" w:rsidRPr="00B2498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E2E41">
        <w:rPr>
          <w:rFonts w:ascii="Times New Roman" w:hAnsi="Times New Roman"/>
          <w:sz w:val="24"/>
          <w:szCs w:val="24"/>
          <w:lang w:val="ru-RU"/>
        </w:rPr>
        <w:t>муниципальное образование «Город Можга»</w:t>
      </w:r>
    </w:p>
    <w:p w:rsidR="00805B86" w:rsidRDefault="00805B86" w:rsidP="00805B8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9"/>
        <w:gridCol w:w="4196"/>
        <w:gridCol w:w="1575"/>
        <w:gridCol w:w="3627"/>
        <w:gridCol w:w="5125"/>
      </w:tblGrid>
      <w:tr w:rsidR="001E2FD4" w:rsidRPr="00AF5B72" w:rsidTr="00202744">
        <w:trPr>
          <w:trHeight w:val="615"/>
        </w:trPr>
        <w:tc>
          <w:tcPr>
            <w:tcW w:w="0" w:type="auto"/>
          </w:tcPr>
          <w:p w:rsidR="001E2FD4" w:rsidRPr="00202744" w:rsidRDefault="001E2FD4" w:rsidP="006B23CF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pacing w:val="-20"/>
                <w:lang w:val="ru-RU"/>
              </w:rPr>
            </w:pPr>
            <w:r w:rsidRPr="00202744">
              <w:rPr>
                <w:rFonts w:ascii="Times New Roman" w:hAnsi="Times New Roman" w:cs="Times New Roman"/>
                <w:spacing w:val="-20"/>
                <w:lang w:val="ru-RU"/>
              </w:rPr>
              <w:t>№ пункта</w:t>
            </w:r>
          </w:p>
          <w:p w:rsidR="00842624" w:rsidRPr="00202744" w:rsidRDefault="00842624" w:rsidP="006B23CF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spacing w:val="-20"/>
                <w:lang w:val="ru-RU"/>
              </w:rPr>
              <w:t>согласно Плану</w:t>
            </w:r>
          </w:p>
        </w:tc>
        <w:tc>
          <w:tcPr>
            <w:tcW w:w="0" w:type="auto"/>
          </w:tcPr>
          <w:p w:rsidR="001E2FD4" w:rsidRPr="00202744" w:rsidRDefault="001E2FD4" w:rsidP="006B23CF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>Наименование мероприятия</w:t>
            </w:r>
          </w:p>
        </w:tc>
        <w:tc>
          <w:tcPr>
            <w:tcW w:w="0" w:type="auto"/>
          </w:tcPr>
          <w:p w:rsidR="001E2FD4" w:rsidRPr="00202744" w:rsidRDefault="001E2FD4" w:rsidP="006B23CF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 xml:space="preserve">Сроки реализации мероприятия </w:t>
            </w:r>
          </w:p>
        </w:tc>
        <w:tc>
          <w:tcPr>
            <w:tcW w:w="0" w:type="auto"/>
          </w:tcPr>
          <w:p w:rsidR="001E2FD4" w:rsidRPr="00202744" w:rsidRDefault="00AA7FF1" w:rsidP="00AA7FF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>Ключевое событие/результат реализации</w:t>
            </w:r>
            <w:r w:rsidR="001E2FD4" w:rsidRPr="0020274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5125" w:type="dxa"/>
          </w:tcPr>
          <w:p w:rsidR="00AA7FF1" w:rsidRPr="00202744" w:rsidRDefault="00AA7FF1" w:rsidP="00AA7FF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202744">
              <w:rPr>
                <w:rFonts w:ascii="Times New Roman" w:hAnsi="Times New Roman" w:cs="Times New Roman"/>
                <w:lang w:val="ru-RU"/>
              </w:rPr>
              <w:t>Принятые</w:t>
            </w:r>
            <w:proofErr w:type="gramEnd"/>
            <w:r w:rsidRPr="00202744">
              <w:rPr>
                <w:rFonts w:ascii="Times New Roman" w:hAnsi="Times New Roman" w:cs="Times New Roman"/>
                <w:lang w:val="ru-RU"/>
              </w:rPr>
              <w:t xml:space="preserve"> ОМСУ  за отчетный период </w:t>
            </w:r>
          </w:p>
          <w:p w:rsidR="001E2FD4" w:rsidRPr="00202744" w:rsidRDefault="00AA7FF1" w:rsidP="00EE713B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>(201</w:t>
            </w:r>
            <w:r w:rsidR="00EE713B" w:rsidRPr="00202744">
              <w:rPr>
                <w:rFonts w:ascii="Times New Roman" w:hAnsi="Times New Roman" w:cs="Times New Roman"/>
                <w:lang w:val="ru-RU"/>
              </w:rPr>
              <w:t>9</w:t>
            </w:r>
            <w:r w:rsidRPr="00202744">
              <w:rPr>
                <w:rFonts w:ascii="Times New Roman" w:hAnsi="Times New Roman" w:cs="Times New Roman"/>
                <w:lang w:val="ru-RU"/>
              </w:rPr>
              <w:t xml:space="preserve"> год) меры, направленные на  реализацию мероприятия и достижение ключевого события/результата реализации, указанного в Плане</w:t>
            </w:r>
          </w:p>
        </w:tc>
      </w:tr>
      <w:tr w:rsidR="00842624" w:rsidRPr="00202744" w:rsidTr="00202744">
        <w:trPr>
          <w:trHeight w:val="141"/>
        </w:trPr>
        <w:tc>
          <w:tcPr>
            <w:tcW w:w="0" w:type="auto"/>
          </w:tcPr>
          <w:p w:rsidR="00842624" w:rsidRPr="00202744" w:rsidRDefault="00842624" w:rsidP="006B23CF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0" w:type="auto"/>
          </w:tcPr>
          <w:p w:rsidR="00842624" w:rsidRPr="00202744" w:rsidRDefault="00842624" w:rsidP="006B23CF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0" w:type="auto"/>
          </w:tcPr>
          <w:p w:rsidR="00842624" w:rsidRPr="00202744" w:rsidRDefault="00842624" w:rsidP="006B23CF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0" w:type="auto"/>
          </w:tcPr>
          <w:p w:rsidR="00842624" w:rsidRPr="00202744" w:rsidRDefault="00842624" w:rsidP="00AA7FF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5125" w:type="dxa"/>
          </w:tcPr>
          <w:p w:rsidR="00842624" w:rsidRPr="00202744" w:rsidRDefault="00842624" w:rsidP="00AA7FF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>5</w:t>
            </w:r>
          </w:p>
        </w:tc>
      </w:tr>
      <w:tr w:rsidR="00805B86" w:rsidRPr="00AF5B72" w:rsidTr="00202744">
        <w:trPr>
          <w:trHeight w:val="570"/>
        </w:trPr>
        <w:tc>
          <w:tcPr>
            <w:tcW w:w="15452" w:type="dxa"/>
            <w:gridSpan w:val="5"/>
          </w:tcPr>
          <w:p w:rsidR="00805B86" w:rsidRPr="00202744" w:rsidRDefault="00EE713B" w:rsidP="00EE713B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>24.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AA7FF1" w:rsidRPr="00AF5B72" w:rsidTr="00202744">
        <w:trPr>
          <w:trHeight w:val="210"/>
        </w:trPr>
        <w:tc>
          <w:tcPr>
            <w:tcW w:w="0" w:type="auto"/>
          </w:tcPr>
          <w:p w:rsidR="00AA7FF1" w:rsidRPr="00202744" w:rsidRDefault="00EE713B" w:rsidP="005613E7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>24.1</w:t>
            </w:r>
          </w:p>
        </w:tc>
        <w:tc>
          <w:tcPr>
            <w:tcW w:w="0" w:type="auto"/>
          </w:tcPr>
          <w:p w:rsidR="00AA7FF1" w:rsidRPr="00202744" w:rsidRDefault="00C735FB" w:rsidP="00C735F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 w:bidi="ar-SA"/>
              </w:rPr>
              <w:t>Проведение мониторинга административных барьеров, состояния и развития конкурентной среды на рынке перевозок автомобильным пассажирским транспортом</w:t>
            </w:r>
          </w:p>
        </w:tc>
        <w:tc>
          <w:tcPr>
            <w:tcW w:w="0" w:type="auto"/>
          </w:tcPr>
          <w:p w:rsidR="00AA7FF1" w:rsidRPr="00202744" w:rsidRDefault="007910F3" w:rsidP="00836E00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>20</w:t>
            </w:r>
            <w:r w:rsidR="00836E00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0" w:type="auto"/>
          </w:tcPr>
          <w:p w:rsidR="00AA7FF1" w:rsidRPr="00202744" w:rsidRDefault="00C735FB" w:rsidP="00C735F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 w:bidi="ar-SA"/>
              </w:rPr>
              <w:t>Получение данных для планирования деятельности и мероприятий по содействию развитию конкуренции на рынке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5125" w:type="dxa"/>
          </w:tcPr>
          <w:p w:rsidR="0014287E" w:rsidRPr="00202744" w:rsidRDefault="00F45B8C" w:rsidP="0014287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>Субъекты предпринимательской деятельности привлекаются к пассажирским перевозкам по муниципальным маршрутам</w:t>
            </w:r>
            <w:r w:rsidR="0014287E" w:rsidRPr="00202744">
              <w:rPr>
                <w:rFonts w:ascii="Times New Roman" w:hAnsi="Times New Roman" w:cs="Times New Roman"/>
                <w:lang w:val="ru-RU"/>
              </w:rPr>
              <w:t xml:space="preserve"> МО «Город Можга»</w:t>
            </w:r>
            <w:r w:rsidRPr="00202744">
              <w:rPr>
                <w:rFonts w:ascii="Times New Roman" w:hAnsi="Times New Roman" w:cs="Times New Roman"/>
                <w:lang w:val="ru-RU"/>
              </w:rPr>
              <w:t xml:space="preserve"> на конкурсной основе. По итогам конкурса 05 апреля 2018 года на право заключения договора</w:t>
            </w:r>
            <w:r w:rsidR="0014287E" w:rsidRPr="002027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02744">
              <w:rPr>
                <w:rFonts w:ascii="Times New Roman" w:hAnsi="Times New Roman" w:cs="Times New Roman"/>
                <w:lang w:val="ru-RU"/>
              </w:rPr>
              <w:t>на осуществление пассажирских перевозок автомобильным транспортом общего пользования на городских маршрутах регулярного сообщения МО «Город Можга», победителем признан АО «</w:t>
            </w:r>
            <w:proofErr w:type="spellStart"/>
            <w:r w:rsidRPr="00202744">
              <w:rPr>
                <w:rFonts w:ascii="Times New Roman" w:hAnsi="Times New Roman" w:cs="Times New Roman"/>
                <w:lang w:val="ru-RU"/>
              </w:rPr>
              <w:t>Удмуртавтотранс</w:t>
            </w:r>
            <w:proofErr w:type="spellEnd"/>
            <w:r w:rsidRPr="00202744">
              <w:rPr>
                <w:rFonts w:ascii="Times New Roman" w:hAnsi="Times New Roman" w:cs="Times New Roman"/>
                <w:lang w:val="ru-RU"/>
              </w:rPr>
              <w:t>»</w:t>
            </w:r>
            <w:r w:rsidR="0014287E" w:rsidRPr="00202744">
              <w:rPr>
                <w:rFonts w:ascii="Times New Roman" w:hAnsi="Times New Roman" w:cs="Times New Roman"/>
                <w:lang w:val="ru-RU"/>
              </w:rPr>
              <w:t xml:space="preserve"> (</w:t>
            </w:r>
            <w:r w:rsidR="00A637DB" w:rsidRPr="00202744">
              <w:rPr>
                <w:rFonts w:ascii="Times New Roman" w:hAnsi="Times New Roman" w:cs="Times New Roman"/>
                <w:lang w:val="ru-RU"/>
              </w:rPr>
              <w:t xml:space="preserve">договор </w:t>
            </w:r>
            <w:r w:rsidR="0014287E" w:rsidRPr="00202744">
              <w:rPr>
                <w:rFonts w:ascii="Times New Roman" w:hAnsi="Times New Roman" w:cs="Times New Roman"/>
                <w:lang w:val="ru-RU"/>
              </w:rPr>
              <w:t>на 5 лет, до 2023 г.).</w:t>
            </w:r>
            <w:r w:rsidR="00A637DB" w:rsidRPr="002027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4287E" w:rsidRPr="00202744">
              <w:rPr>
                <w:rFonts w:ascii="Times New Roman" w:hAnsi="Times New Roman" w:cs="Times New Roman"/>
                <w:lang w:val="ru-RU"/>
              </w:rPr>
              <w:t xml:space="preserve">На сегодняшний день организация </w:t>
            </w:r>
            <w:r w:rsidR="00A637DB" w:rsidRPr="00202744">
              <w:rPr>
                <w:rFonts w:ascii="Times New Roman" w:hAnsi="Times New Roman" w:cs="Times New Roman"/>
                <w:lang w:val="ru-RU"/>
              </w:rPr>
              <w:t>ликвидирована,</w:t>
            </w:r>
            <w:r w:rsidR="00544F9C" w:rsidRPr="002027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4287E" w:rsidRPr="00202744">
              <w:rPr>
                <w:rFonts w:ascii="Times New Roman" w:hAnsi="Times New Roman" w:cs="Times New Roman"/>
                <w:lang w:val="ru-RU"/>
              </w:rPr>
              <w:t>правопреемником является АО "Ижевское производственное объединение пассажирского автотранспорта" (ИПОПАТ)</w:t>
            </w:r>
          </w:p>
        </w:tc>
      </w:tr>
      <w:tr w:rsidR="00AA7FF1" w:rsidRPr="00202744" w:rsidTr="00202744">
        <w:trPr>
          <w:trHeight w:val="180"/>
        </w:trPr>
        <w:tc>
          <w:tcPr>
            <w:tcW w:w="0" w:type="auto"/>
          </w:tcPr>
          <w:p w:rsidR="00AA7FF1" w:rsidRPr="00202744" w:rsidRDefault="00EE713B" w:rsidP="005613E7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>24.2</w:t>
            </w:r>
          </w:p>
        </w:tc>
        <w:tc>
          <w:tcPr>
            <w:tcW w:w="0" w:type="auto"/>
          </w:tcPr>
          <w:p w:rsidR="00AA7FF1" w:rsidRPr="00202744" w:rsidRDefault="00C735FB" w:rsidP="00C735F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 w:bidi="ar-SA"/>
              </w:rPr>
              <w:t>Проведение мониторинга удовлетворенности потребителей качеством услуг на рынке перевозок автомобильным пассажирским транспортом</w:t>
            </w:r>
          </w:p>
        </w:tc>
        <w:tc>
          <w:tcPr>
            <w:tcW w:w="0" w:type="auto"/>
          </w:tcPr>
          <w:p w:rsidR="00AA7FF1" w:rsidRPr="00202744" w:rsidRDefault="007910F3" w:rsidP="00836E00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>20</w:t>
            </w:r>
            <w:r w:rsidR="00836E00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0" w:type="auto"/>
          </w:tcPr>
          <w:p w:rsidR="00AA7FF1" w:rsidRPr="00202744" w:rsidRDefault="00C735FB" w:rsidP="00C735F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 w:bidi="ar-SA"/>
              </w:rPr>
              <w:t xml:space="preserve">Выработка предложений по повышению качества оказания государственных услуг на рынке оказания услуг по перевозке пассажиров автомобильным </w:t>
            </w:r>
            <w:r w:rsidRPr="00202744">
              <w:rPr>
                <w:rFonts w:ascii="Times New Roman" w:hAnsi="Times New Roman" w:cs="Times New Roman"/>
                <w:lang w:val="ru-RU" w:bidi="ar-SA"/>
              </w:rPr>
              <w:lastRenderedPageBreak/>
              <w:t>транспортом по муниципальным маршрутам регулярных перевозок</w:t>
            </w:r>
          </w:p>
        </w:tc>
        <w:tc>
          <w:tcPr>
            <w:tcW w:w="5125" w:type="dxa"/>
          </w:tcPr>
          <w:p w:rsidR="00AB2EC7" w:rsidRPr="00202744" w:rsidRDefault="003E2E41" w:rsidP="00AB2EC7">
            <w:pPr>
              <w:tabs>
                <w:tab w:val="left" w:pos="993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202744">
              <w:rPr>
                <w:rFonts w:ascii="Times New Roman" w:hAnsi="Times New Roman" w:cs="Times New Roman"/>
                <w:lang w:val="ru-RU"/>
              </w:rPr>
              <w:lastRenderedPageBreak/>
              <w:t>В 2019 году в Администрацию МО «Город Можга» письменных жалоб</w:t>
            </w:r>
            <w:r w:rsidR="00AB2EC7" w:rsidRPr="00202744">
              <w:rPr>
                <w:rFonts w:ascii="Times New Roman" w:hAnsi="Times New Roman" w:cs="Times New Roman"/>
                <w:lang w:val="ru-RU"/>
              </w:rPr>
              <w:t xml:space="preserve"> граждан</w:t>
            </w:r>
            <w:r w:rsidRPr="00202744">
              <w:rPr>
                <w:rFonts w:ascii="Times New Roman" w:hAnsi="Times New Roman" w:cs="Times New Roman"/>
                <w:lang w:val="ru-RU"/>
              </w:rPr>
              <w:t xml:space="preserve"> на качество перевозок пассажиров автомобильным транспортом по муниципальным маршрутам регулярных перевозок не  поступало</w:t>
            </w:r>
            <w:r w:rsidR="00AB2EC7" w:rsidRPr="00202744">
              <w:rPr>
                <w:rFonts w:ascii="Times New Roman" w:hAnsi="Times New Roman" w:cs="Times New Roman"/>
                <w:lang w:val="ru-RU"/>
              </w:rPr>
              <w:t xml:space="preserve">, было несколько устных обращений </w:t>
            </w:r>
            <w:r w:rsidR="00AB2EC7" w:rsidRPr="00202744">
              <w:rPr>
                <w:rFonts w:ascii="Times New Roman" w:hAnsi="Times New Roman" w:cs="Times New Roman"/>
                <w:lang w:val="ru-RU"/>
              </w:rPr>
              <w:lastRenderedPageBreak/>
              <w:t>граждан (</w:t>
            </w:r>
            <w:r w:rsidRPr="00202744">
              <w:rPr>
                <w:rFonts w:ascii="Times New Roman" w:hAnsi="Times New Roman" w:cs="Times New Roman"/>
                <w:lang w:val="ru-RU"/>
              </w:rPr>
              <w:t>жалобы на каче</w:t>
            </w:r>
            <w:r w:rsidR="00AB2EC7" w:rsidRPr="00202744">
              <w:rPr>
                <w:rFonts w:ascii="Times New Roman" w:hAnsi="Times New Roman" w:cs="Times New Roman"/>
                <w:lang w:val="ru-RU"/>
              </w:rPr>
              <w:t>ство транспортного обслуживания,</w:t>
            </w:r>
            <w:proofErr w:type="gramEnd"/>
          </w:p>
          <w:p w:rsidR="003E2E41" w:rsidRPr="00202744" w:rsidRDefault="003E2E41" w:rsidP="003E2E41">
            <w:pPr>
              <w:tabs>
                <w:tab w:val="left" w:pos="993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 xml:space="preserve">по вопросам повышения тарифов на проезд </w:t>
            </w:r>
            <w:proofErr w:type="gramStart"/>
            <w:r w:rsidRPr="00202744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</w:p>
          <w:p w:rsidR="003E2E41" w:rsidRPr="00202744" w:rsidRDefault="003E2E41" w:rsidP="003E2E41">
            <w:pPr>
              <w:tabs>
                <w:tab w:val="left" w:pos="993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 xml:space="preserve">общественном </w:t>
            </w:r>
            <w:proofErr w:type="gramStart"/>
            <w:r w:rsidRPr="00202744">
              <w:rPr>
                <w:rFonts w:ascii="Times New Roman" w:hAnsi="Times New Roman" w:cs="Times New Roman"/>
                <w:lang w:val="ru-RU"/>
              </w:rPr>
              <w:t>транспорте</w:t>
            </w:r>
            <w:proofErr w:type="gramEnd"/>
            <w:r w:rsidR="00AB2EC7" w:rsidRPr="00202744">
              <w:rPr>
                <w:rFonts w:ascii="Times New Roman" w:hAnsi="Times New Roman" w:cs="Times New Roman"/>
                <w:lang w:val="ru-RU"/>
              </w:rPr>
              <w:t>).</w:t>
            </w:r>
          </w:p>
          <w:p w:rsidR="003E2E41" w:rsidRPr="00202744" w:rsidRDefault="003E2E41" w:rsidP="003E2E41">
            <w:pPr>
              <w:tabs>
                <w:tab w:val="left" w:pos="993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>По всем жалобам приняты меры, по обращениям даны разъяснения</w:t>
            </w:r>
            <w:r w:rsidR="00AB2EC7" w:rsidRPr="00202744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3E2E41" w:rsidRPr="00202744" w:rsidRDefault="003E2E41" w:rsidP="003E2E41">
            <w:pPr>
              <w:tabs>
                <w:tab w:val="left" w:pos="993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 xml:space="preserve">Основная проблема, с которой приходится сталкиваться </w:t>
            </w:r>
            <w:proofErr w:type="gramStart"/>
            <w:r w:rsidRPr="00202744">
              <w:rPr>
                <w:rFonts w:ascii="Times New Roman" w:hAnsi="Times New Roman" w:cs="Times New Roman"/>
                <w:lang w:val="ru-RU"/>
              </w:rPr>
              <w:t>хозяйствующ</w:t>
            </w:r>
            <w:r w:rsidR="00AB2EC7" w:rsidRPr="00202744">
              <w:rPr>
                <w:rFonts w:ascii="Times New Roman" w:hAnsi="Times New Roman" w:cs="Times New Roman"/>
                <w:lang w:val="ru-RU"/>
              </w:rPr>
              <w:t>ему</w:t>
            </w:r>
            <w:proofErr w:type="gramEnd"/>
          </w:p>
          <w:p w:rsidR="003E2E41" w:rsidRPr="00202744" w:rsidRDefault="003E2E41" w:rsidP="003E2E41">
            <w:pPr>
              <w:tabs>
                <w:tab w:val="left" w:pos="993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>субъект</w:t>
            </w:r>
            <w:r w:rsidR="00AB2EC7" w:rsidRPr="00202744">
              <w:rPr>
                <w:rFonts w:ascii="Times New Roman" w:hAnsi="Times New Roman" w:cs="Times New Roman"/>
                <w:lang w:val="ru-RU"/>
              </w:rPr>
              <w:t>у</w:t>
            </w:r>
            <w:r w:rsidRPr="00202744">
              <w:rPr>
                <w:rFonts w:ascii="Times New Roman" w:hAnsi="Times New Roman" w:cs="Times New Roman"/>
                <w:lang w:val="ru-RU"/>
              </w:rPr>
              <w:t xml:space="preserve"> на рынке перевозок пассажиров </w:t>
            </w:r>
            <w:r w:rsidR="00AB2EC7" w:rsidRPr="00202744">
              <w:rPr>
                <w:rFonts w:ascii="Times New Roman" w:hAnsi="Times New Roman" w:cs="Times New Roman"/>
                <w:lang w:val="ru-RU"/>
              </w:rPr>
              <w:t xml:space="preserve">автомобильным </w:t>
            </w:r>
            <w:r w:rsidRPr="00202744">
              <w:rPr>
                <w:rFonts w:ascii="Times New Roman" w:hAnsi="Times New Roman" w:cs="Times New Roman"/>
                <w:lang w:val="ru-RU"/>
              </w:rPr>
              <w:t xml:space="preserve">транспортом </w:t>
            </w:r>
            <w:proofErr w:type="gramStart"/>
            <w:r w:rsidRPr="00202744">
              <w:rPr>
                <w:rFonts w:ascii="Times New Roman" w:hAnsi="Times New Roman" w:cs="Times New Roman"/>
                <w:lang w:val="ru-RU"/>
              </w:rPr>
              <w:t>по</w:t>
            </w:r>
            <w:proofErr w:type="gramEnd"/>
          </w:p>
          <w:p w:rsidR="003E2E41" w:rsidRPr="00202744" w:rsidRDefault="003E2E41" w:rsidP="003E2E41">
            <w:pPr>
              <w:tabs>
                <w:tab w:val="left" w:pos="993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 xml:space="preserve">муниципальным маршрутам при осуществлении деятельности </w:t>
            </w:r>
            <w:proofErr w:type="gramStart"/>
            <w:r w:rsidR="00AB2EC7" w:rsidRPr="00202744">
              <w:rPr>
                <w:rFonts w:ascii="Times New Roman" w:hAnsi="Times New Roman" w:cs="Times New Roman"/>
                <w:lang w:val="ru-RU"/>
              </w:rPr>
              <w:t>-</w:t>
            </w:r>
            <w:r w:rsidRPr="00202744">
              <w:rPr>
                <w:rFonts w:ascii="Times New Roman" w:hAnsi="Times New Roman" w:cs="Times New Roman"/>
                <w:lang w:val="ru-RU"/>
              </w:rPr>
              <w:t>э</w:t>
            </w:r>
            <w:proofErr w:type="gramEnd"/>
            <w:r w:rsidRPr="00202744">
              <w:rPr>
                <w:rFonts w:ascii="Times New Roman" w:hAnsi="Times New Roman" w:cs="Times New Roman"/>
                <w:lang w:val="ru-RU"/>
              </w:rPr>
              <w:t>то</w:t>
            </w:r>
          </w:p>
          <w:p w:rsidR="003E2E41" w:rsidRDefault="003E2E41" w:rsidP="003E2E41">
            <w:pPr>
              <w:tabs>
                <w:tab w:val="left" w:pos="993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>несовершенство федерального законодательства, в результате чего легальным перевозчикам приходится конкурировать с недобросовестными перевозчиками.</w:t>
            </w:r>
          </w:p>
          <w:p w:rsidR="00836E00" w:rsidRPr="00202744" w:rsidRDefault="00836E00" w:rsidP="003E2E41">
            <w:pPr>
              <w:tabs>
                <w:tab w:val="left" w:pos="993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</w:p>
          <w:p w:rsidR="003E2E41" w:rsidRPr="00202744" w:rsidRDefault="003E2E41" w:rsidP="003E2E41">
            <w:pPr>
              <w:tabs>
                <w:tab w:val="left" w:pos="993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>Для обеспечения реальной конкуренции на данном рынке предлагаем внести</w:t>
            </w:r>
          </w:p>
          <w:p w:rsidR="003E2E41" w:rsidRPr="00202744" w:rsidRDefault="003E2E41" w:rsidP="003E2E41">
            <w:pPr>
              <w:tabs>
                <w:tab w:val="left" w:pos="993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>следующие изменения в Федеральное законодательство:</w:t>
            </w:r>
          </w:p>
          <w:p w:rsidR="003E2E41" w:rsidRPr="00202744" w:rsidRDefault="003E2E41" w:rsidP="003E2E41">
            <w:pPr>
              <w:tabs>
                <w:tab w:val="left" w:pos="993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>- возвращение к лицензированию перевозок пассажиров по заказам;</w:t>
            </w:r>
          </w:p>
          <w:p w:rsidR="003E2E41" w:rsidRPr="00202744" w:rsidRDefault="003E2E41" w:rsidP="003E2E41">
            <w:pPr>
              <w:tabs>
                <w:tab w:val="left" w:pos="993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 xml:space="preserve">- возвращение к практике выдачи лицензионных карточек </w:t>
            </w:r>
            <w:proofErr w:type="gramStart"/>
            <w:r w:rsidRPr="00202744">
              <w:rPr>
                <w:rFonts w:ascii="Times New Roman" w:hAnsi="Times New Roman" w:cs="Times New Roman"/>
                <w:lang w:val="ru-RU"/>
              </w:rPr>
              <w:t>на</w:t>
            </w:r>
            <w:proofErr w:type="gramEnd"/>
            <w:r w:rsidRPr="00202744">
              <w:rPr>
                <w:rFonts w:ascii="Times New Roman" w:hAnsi="Times New Roman" w:cs="Times New Roman"/>
                <w:lang w:val="ru-RU"/>
              </w:rPr>
              <w:t xml:space="preserve"> транспортные</w:t>
            </w:r>
          </w:p>
          <w:p w:rsidR="003E2E41" w:rsidRPr="00202744" w:rsidRDefault="003E2E41" w:rsidP="003E2E41">
            <w:pPr>
              <w:tabs>
                <w:tab w:val="left" w:pos="993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>средства;</w:t>
            </w:r>
          </w:p>
          <w:p w:rsidR="003E2E41" w:rsidRPr="00202744" w:rsidRDefault="003E2E41" w:rsidP="003E2E41">
            <w:pPr>
              <w:tabs>
                <w:tab w:val="left" w:pos="993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 xml:space="preserve">- введение документа, подтверждающего заключение трудовых отношений </w:t>
            </w:r>
            <w:proofErr w:type="gramStart"/>
            <w:r w:rsidRPr="00202744">
              <w:rPr>
                <w:rFonts w:ascii="Times New Roman" w:hAnsi="Times New Roman" w:cs="Times New Roman"/>
                <w:lang w:val="ru-RU"/>
              </w:rPr>
              <w:t>с</w:t>
            </w:r>
            <w:proofErr w:type="gramEnd"/>
          </w:p>
          <w:p w:rsidR="00842624" w:rsidRPr="00202744" w:rsidRDefault="003E2E41" w:rsidP="003E2E41">
            <w:pPr>
              <w:tabs>
                <w:tab w:val="left" w:pos="993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>водительским составом.</w:t>
            </w:r>
          </w:p>
          <w:p w:rsidR="003E2E41" w:rsidRPr="00202744" w:rsidRDefault="003E2E41" w:rsidP="003E2E41">
            <w:pPr>
              <w:tabs>
                <w:tab w:val="left" w:pos="993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i/>
                <w:lang w:val="ru-RU"/>
              </w:rPr>
            </w:pPr>
          </w:p>
        </w:tc>
      </w:tr>
      <w:tr w:rsidR="00EE713B" w:rsidRPr="00202744" w:rsidTr="00202744">
        <w:trPr>
          <w:trHeight w:val="180"/>
        </w:trPr>
        <w:tc>
          <w:tcPr>
            <w:tcW w:w="0" w:type="auto"/>
          </w:tcPr>
          <w:p w:rsidR="00EE713B" w:rsidRPr="00202744" w:rsidRDefault="00EE713B" w:rsidP="005613E7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lastRenderedPageBreak/>
              <w:t>24.3</w:t>
            </w:r>
          </w:p>
        </w:tc>
        <w:tc>
          <w:tcPr>
            <w:tcW w:w="0" w:type="auto"/>
          </w:tcPr>
          <w:p w:rsidR="00C735FB" w:rsidRPr="00202744" w:rsidRDefault="00C735FB" w:rsidP="00C735F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 w:bidi="ar-SA"/>
              </w:rPr>
            </w:pPr>
            <w:r w:rsidRPr="00202744">
              <w:rPr>
                <w:rFonts w:ascii="Times New Roman" w:hAnsi="Times New Roman" w:cs="Times New Roman"/>
                <w:lang w:val="ru-RU" w:bidi="ar-SA"/>
              </w:rPr>
              <w:t>Анализ работы автобусов на маршрутах регулярных перевозок (количество пассажиров, пассажирооборот, охват сельских населенных пунктов муниципальными перевозками, регулярными маршрутами) в целом по Удмуртской Республике, в сельской местности и в разрезе муниципальных образований в УР</w:t>
            </w:r>
          </w:p>
          <w:p w:rsidR="00EE713B" w:rsidRPr="00202744" w:rsidRDefault="00EE713B" w:rsidP="00EE713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</w:tcPr>
          <w:p w:rsidR="00EE713B" w:rsidRPr="00202744" w:rsidRDefault="00EE713B" w:rsidP="00836E00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lastRenderedPageBreak/>
              <w:t>20</w:t>
            </w:r>
            <w:r w:rsidR="00836E00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0" w:type="auto"/>
          </w:tcPr>
          <w:p w:rsidR="00C735FB" w:rsidRPr="00202744" w:rsidRDefault="00C735FB" w:rsidP="00C735F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 w:bidi="ar-SA"/>
              </w:rPr>
            </w:pPr>
            <w:r w:rsidRPr="00202744">
              <w:rPr>
                <w:rFonts w:ascii="Times New Roman" w:hAnsi="Times New Roman" w:cs="Times New Roman"/>
                <w:lang w:val="ru-RU" w:bidi="ar-SA"/>
              </w:rPr>
              <w:t>Формирование предложений по расширению маршрутной сети муниципальных перевозок</w:t>
            </w:r>
          </w:p>
          <w:p w:rsidR="00EE713B" w:rsidRPr="00202744" w:rsidRDefault="00EE713B" w:rsidP="007910F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25" w:type="dxa"/>
          </w:tcPr>
          <w:p w:rsidR="00EE713B" w:rsidRPr="00202744" w:rsidRDefault="00AB2EC7" w:rsidP="0014287E">
            <w:pPr>
              <w:tabs>
                <w:tab w:val="left" w:pos="993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02744">
              <w:rPr>
                <w:rFonts w:ascii="Times New Roman" w:hAnsi="Times New Roman" w:cs="Times New Roman"/>
                <w:lang w:val="ru-RU"/>
              </w:rPr>
              <w:t>Маршрутная сеть автобусных маршрутов на территории</w:t>
            </w:r>
            <w:r w:rsidR="00544F9C" w:rsidRPr="002027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02744">
              <w:rPr>
                <w:rFonts w:ascii="Times New Roman" w:hAnsi="Times New Roman" w:cs="Times New Roman"/>
                <w:lang w:val="ru-RU"/>
              </w:rPr>
              <w:t>МО «Город Можга» определена в соотв</w:t>
            </w:r>
            <w:r w:rsidR="00544F9C" w:rsidRPr="00202744">
              <w:rPr>
                <w:rFonts w:ascii="Times New Roman" w:hAnsi="Times New Roman" w:cs="Times New Roman"/>
                <w:lang w:val="ru-RU"/>
              </w:rPr>
              <w:t xml:space="preserve">етствии с принципом обеспечения </w:t>
            </w:r>
            <w:r w:rsidRPr="00202744">
              <w:rPr>
                <w:rFonts w:ascii="Times New Roman" w:hAnsi="Times New Roman" w:cs="Times New Roman"/>
                <w:lang w:val="ru-RU"/>
              </w:rPr>
              <w:t>транспортного сообщения с отдаленн</w:t>
            </w:r>
            <w:r w:rsidR="00202744">
              <w:rPr>
                <w:rFonts w:ascii="Times New Roman" w:hAnsi="Times New Roman" w:cs="Times New Roman"/>
                <w:lang w:val="ru-RU"/>
              </w:rPr>
              <w:t xml:space="preserve">ыми частями города и социальными </w:t>
            </w:r>
            <w:r w:rsidRPr="00202744">
              <w:rPr>
                <w:rFonts w:ascii="Times New Roman" w:hAnsi="Times New Roman" w:cs="Times New Roman"/>
                <w:lang w:val="ru-RU"/>
              </w:rPr>
              <w:t>объектами. Действующее распи</w:t>
            </w:r>
            <w:r w:rsidR="00202744">
              <w:rPr>
                <w:rFonts w:ascii="Times New Roman" w:hAnsi="Times New Roman" w:cs="Times New Roman"/>
                <w:lang w:val="ru-RU"/>
              </w:rPr>
              <w:t xml:space="preserve">сание движения на муниципальных маршрутах </w:t>
            </w:r>
            <w:r w:rsidRPr="00202744">
              <w:rPr>
                <w:rFonts w:ascii="Times New Roman" w:hAnsi="Times New Roman" w:cs="Times New Roman"/>
                <w:lang w:val="ru-RU"/>
              </w:rPr>
              <w:t>составлено с учетом сложившегося пассажиропотока и пожеланий граждан.</w:t>
            </w:r>
            <w:r w:rsidR="0014287E" w:rsidRPr="00202744">
              <w:rPr>
                <w:rFonts w:ascii="Times New Roman" w:hAnsi="Times New Roman" w:cs="Times New Roman"/>
                <w:lang w:val="ru-RU"/>
              </w:rPr>
              <w:t xml:space="preserve"> На данный момент действует 9  маршрутов</w:t>
            </w:r>
            <w:r w:rsidR="002027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4287E" w:rsidRPr="00202744">
              <w:rPr>
                <w:rFonts w:ascii="Times New Roman" w:hAnsi="Times New Roman" w:cs="Times New Roman"/>
                <w:lang w:val="ru-RU"/>
              </w:rPr>
              <w:t xml:space="preserve"> регулярных </w:t>
            </w:r>
            <w:r w:rsidR="0014287E" w:rsidRPr="00202744">
              <w:rPr>
                <w:rFonts w:ascii="Times New Roman" w:hAnsi="Times New Roman" w:cs="Times New Roman"/>
                <w:lang w:val="ru-RU"/>
              </w:rPr>
              <w:lastRenderedPageBreak/>
              <w:t>перевозок и 1 короткий.</w:t>
            </w:r>
          </w:p>
        </w:tc>
      </w:tr>
    </w:tbl>
    <w:p w:rsidR="006B23CF" w:rsidRPr="00430F88" w:rsidRDefault="006B23CF" w:rsidP="006F10C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B23CF" w:rsidRPr="00430F88" w:rsidRDefault="006B23CF" w:rsidP="001D263A">
      <w:pPr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</w:p>
    <w:sectPr w:rsidR="006B23CF" w:rsidRPr="00430F88" w:rsidSect="002027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220" w:rsidRDefault="00BB3220" w:rsidP="00970D83">
      <w:pPr>
        <w:spacing w:after="0" w:line="240" w:lineRule="auto"/>
      </w:pPr>
      <w:r>
        <w:separator/>
      </w:r>
    </w:p>
  </w:endnote>
  <w:endnote w:type="continuationSeparator" w:id="0">
    <w:p w:rsidR="00BB3220" w:rsidRDefault="00BB3220" w:rsidP="00970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B72" w:rsidRDefault="00AF5B72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B72" w:rsidRDefault="00AF5B72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B72" w:rsidRDefault="00AF5B72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220" w:rsidRDefault="00BB3220" w:rsidP="00970D83">
      <w:pPr>
        <w:spacing w:after="0" w:line="240" w:lineRule="auto"/>
      </w:pPr>
      <w:r>
        <w:separator/>
      </w:r>
    </w:p>
  </w:footnote>
  <w:footnote w:type="continuationSeparator" w:id="0">
    <w:p w:rsidR="00BB3220" w:rsidRDefault="00BB3220" w:rsidP="00970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B72" w:rsidRDefault="00AF5B72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B72" w:rsidRDefault="00AF5B72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B72" w:rsidRDefault="00AF5B72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22959"/>
    <w:multiLevelType w:val="hybridMultilevel"/>
    <w:tmpl w:val="9056AC1A"/>
    <w:lvl w:ilvl="0" w:tplc="3C04F0B6"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CA2131"/>
    <w:multiLevelType w:val="multilevel"/>
    <w:tmpl w:val="048246E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9482D9A"/>
    <w:multiLevelType w:val="multilevel"/>
    <w:tmpl w:val="2E48DFC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96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60" w:hanging="1800"/>
      </w:pPr>
      <w:rPr>
        <w:rFonts w:hint="default"/>
      </w:rPr>
    </w:lvl>
  </w:abstractNum>
  <w:abstractNum w:abstractNumId="3">
    <w:nsid w:val="0B225828"/>
    <w:multiLevelType w:val="hybridMultilevel"/>
    <w:tmpl w:val="F398CD38"/>
    <w:lvl w:ilvl="0" w:tplc="DF5EB0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0073E"/>
    <w:multiLevelType w:val="hybridMultilevel"/>
    <w:tmpl w:val="4B60F5BC"/>
    <w:lvl w:ilvl="0" w:tplc="D0C83D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E64991"/>
    <w:multiLevelType w:val="hybridMultilevel"/>
    <w:tmpl w:val="BE30A79E"/>
    <w:lvl w:ilvl="0" w:tplc="73C4BDC4">
      <w:start w:val="1"/>
      <w:numFmt w:val="decimal"/>
      <w:lvlText w:val="%1."/>
      <w:lvlJc w:val="left"/>
      <w:pPr>
        <w:ind w:left="2149" w:hanging="360"/>
      </w:pPr>
      <w:rPr>
        <w:rFonts w:asciiTheme="majorHAnsi" w:hAnsiTheme="majorHAnsi" w:cstheme="maj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E060A79"/>
    <w:multiLevelType w:val="multilevel"/>
    <w:tmpl w:val="FF1C8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16" w:hanging="1800"/>
      </w:pPr>
      <w:rPr>
        <w:rFonts w:hint="default"/>
      </w:rPr>
    </w:lvl>
  </w:abstractNum>
  <w:abstractNum w:abstractNumId="7">
    <w:nsid w:val="315C4626"/>
    <w:multiLevelType w:val="hybridMultilevel"/>
    <w:tmpl w:val="C428A3DA"/>
    <w:lvl w:ilvl="0" w:tplc="4E7692D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CE37B9"/>
    <w:multiLevelType w:val="hybridMultilevel"/>
    <w:tmpl w:val="04D8535E"/>
    <w:lvl w:ilvl="0" w:tplc="94D65CA2">
      <w:start w:val="2"/>
      <w:numFmt w:val="upperRoman"/>
      <w:lvlText w:val="%1."/>
      <w:lvlJc w:val="left"/>
      <w:pPr>
        <w:ind w:left="178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00230EE"/>
    <w:multiLevelType w:val="multilevel"/>
    <w:tmpl w:val="DFAAFC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422" w:hanging="72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54FC1AFC"/>
    <w:multiLevelType w:val="multilevel"/>
    <w:tmpl w:val="31B091AC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  <w:b/>
      </w:rPr>
    </w:lvl>
    <w:lvl w:ilvl="1">
      <w:start w:val="4"/>
      <w:numFmt w:val="decimal"/>
      <w:isLgl/>
      <w:lvlText w:val="%1.%2"/>
      <w:lvlJc w:val="left"/>
      <w:pPr>
        <w:ind w:left="185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0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97" w:hanging="1800"/>
      </w:pPr>
      <w:rPr>
        <w:rFonts w:hint="default"/>
      </w:rPr>
    </w:lvl>
  </w:abstractNum>
  <w:abstractNum w:abstractNumId="11">
    <w:nsid w:val="57730CD5"/>
    <w:multiLevelType w:val="multilevel"/>
    <w:tmpl w:val="C1A8C476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143" w:hanging="435"/>
      </w:pPr>
      <w:rPr>
        <w:rFonts w:hint="default"/>
        <w:i w:val="0"/>
        <w:color w:val="000000"/>
        <w:sz w:val="26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  <w:i w:val="0"/>
        <w:color w:val="000000"/>
        <w:sz w:val="26"/>
      </w:rPr>
    </w:lvl>
    <w:lvl w:ilvl="3">
      <w:start w:val="1"/>
      <w:numFmt w:val="decimal"/>
      <w:isLgl/>
      <w:lvlText w:val="%1.%2.%3.%4"/>
      <w:lvlJc w:val="left"/>
      <w:pPr>
        <w:ind w:left="2498" w:hanging="1080"/>
      </w:pPr>
      <w:rPr>
        <w:rFonts w:hint="default"/>
        <w:i w:val="0"/>
        <w:color w:val="000000"/>
        <w:sz w:val="26"/>
      </w:rPr>
    </w:lvl>
    <w:lvl w:ilvl="4">
      <w:start w:val="1"/>
      <w:numFmt w:val="decimal"/>
      <w:isLgl/>
      <w:lvlText w:val="%1.%2.%3.%4.%5"/>
      <w:lvlJc w:val="left"/>
      <w:pPr>
        <w:ind w:left="2498" w:hanging="1080"/>
      </w:pPr>
      <w:rPr>
        <w:rFonts w:hint="default"/>
        <w:i w:val="0"/>
        <w:color w:val="000000"/>
        <w:sz w:val="26"/>
      </w:rPr>
    </w:lvl>
    <w:lvl w:ilvl="5">
      <w:start w:val="1"/>
      <w:numFmt w:val="decimal"/>
      <w:isLgl/>
      <w:lvlText w:val="%1.%2.%3.%4.%5.%6"/>
      <w:lvlJc w:val="left"/>
      <w:pPr>
        <w:ind w:left="2858" w:hanging="1440"/>
      </w:pPr>
      <w:rPr>
        <w:rFonts w:hint="default"/>
        <w:i w:val="0"/>
        <w:color w:val="000000"/>
        <w:sz w:val="26"/>
      </w:rPr>
    </w:lvl>
    <w:lvl w:ilvl="6">
      <w:start w:val="1"/>
      <w:numFmt w:val="decimal"/>
      <w:isLgl/>
      <w:lvlText w:val="%1.%2.%3.%4.%5.%6.%7"/>
      <w:lvlJc w:val="left"/>
      <w:pPr>
        <w:ind w:left="2858" w:hanging="1440"/>
      </w:pPr>
      <w:rPr>
        <w:rFonts w:hint="default"/>
        <w:i w:val="0"/>
        <w:color w:val="000000"/>
        <w:sz w:val="26"/>
      </w:rPr>
    </w:lvl>
    <w:lvl w:ilvl="7">
      <w:start w:val="1"/>
      <w:numFmt w:val="decimal"/>
      <w:isLgl/>
      <w:lvlText w:val="%1.%2.%3.%4.%5.%6.%7.%8"/>
      <w:lvlJc w:val="left"/>
      <w:pPr>
        <w:ind w:left="3218" w:hanging="1800"/>
      </w:pPr>
      <w:rPr>
        <w:rFonts w:hint="default"/>
        <w:i w:val="0"/>
        <w:color w:val="000000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3578" w:hanging="2160"/>
      </w:pPr>
      <w:rPr>
        <w:rFonts w:hint="default"/>
        <w:i w:val="0"/>
        <w:color w:val="000000"/>
        <w:sz w:val="26"/>
      </w:rPr>
    </w:lvl>
  </w:abstractNum>
  <w:abstractNum w:abstractNumId="12">
    <w:nsid w:val="57C72B1C"/>
    <w:multiLevelType w:val="hybridMultilevel"/>
    <w:tmpl w:val="92DEB564"/>
    <w:lvl w:ilvl="0" w:tplc="235AAA1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433B5F"/>
    <w:multiLevelType w:val="multilevel"/>
    <w:tmpl w:val="F3685F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>
    <w:nsid w:val="5AD90024"/>
    <w:multiLevelType w:val="hybridMultilevel"/>
    <w:tmpl w:val="8D30D462"/>
    <w:lvl w:ilvl="0" w:tplc="FD7870B6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5C24237F"/>
    <w:multiLevelType w:val="multilevel"/>
    <w:tmpl w:val="A16A0B18"/>
    <w:lvl w:ilvl="0">
      <w:start w:val="1"/>
      <w:numFmt w:val="decimal"/>
      <w:lvlText w:val="%1."/>
      <w:lvlJc w:val="left"/>
      <w:pPr>
        <w:ind w:left="2149" w:hanging="360"/>
      </w:pPr>
      <w:rPr>
        <w:rFonts w:asciiTheme="majorHAnsi" w:hAnsiTheme="majorHAnsi" w:cstheme="majorBidi" w:hint="default"/>
        <w:sz w:val="26"/>
      </w:rPr>
    </w:lvl>
    <w:lvl w:ilvl="1">
      <w:start w:val="1"/>
      <w:numFmt w:val="decimal"/>
      <w:isLgl/>
      <w:lvlText w:val="%1.%2."/>
      <w:lvlJc w:val="left"/>
      <w:pPr>
        <w:ind w:left="2239" w:hanging="45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  <w:sz w:val="26"/>
      </w:rPr>
    </w:lvl>
  </w:abstractNum>
  <w:abstractNum w:abstractNumId="16">
    <w:nsid w:val="753D7EBF"/>
    <w:multiLevelType w:val="hybridMultilevel"/>
    <w:tmpl w:val="D25EE6CA"/>
    <w:lvl w:ilvl="0" w:tplc="7D0253A6">
      <w:start w:val="1"/>
      <w:numFmt w:val="upperRoman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9DE7A6E"/>
    <w:multiLevelType w:val="multilevel"/>
    <w:tmpl w:val="20A2278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7AB13C0C"/>
    <w:multiLevelType w:val="hybridMultilevel"/>
    <w:tmpl w:val="5B842AF8"/>
    <w:lvl w:ilvl="0" w:tplc="97CE1E9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DA153D9"/>
    <w:multiLevelType w:val="hybridMultilevel"/>
    <w:tmpl w:val="0ECAAAFE"/>
    <w:lvl w:ilvl="0" w:tplc="A906D4D8">
      <w:start w:val="2015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9"/>
  </w:num>
  <w:num w:numId="4">
    <w:abstractNumId w:val="18"/>
  </w:num>
  <w:num w:numId="5">
    <w:abstractNumId w:val="8"/>
  </w:num>
  <w:num w:numId="6">
    <w:abstractNumId w:val="5"/>
  </w:num>
  <w:num w:numId="7">
    <w:abstractNumId w:val="15"/>
  </w:num>
  <w:num w:numId="8">
    <w:abstractNumId w:val="10"/>
  </w:num>
  <w:num w:numId="9">
    <w:abstractNumId w:val="4"/>
  </w:num>
  <w:num w:numId="10">
    <w:abstractNumId w:val="7"/>
  </w:num>
  <w:num w:numId="11">
    <w:abstractNumId w:val="11"/>
  </w:num>
  <w:num w:numId="12">
    <w:abstractNumId w:val="12"/>
  </w:num>
  <w:num w:numId="13">
    <w:abstractNumId w:val="17"/>
  </w:num>
  <w:num w:numId="14">
    <w:abstractNumId w:val="2"/>
  </w:num>
  <w:num w:numId="15">
    <w:abstractNumId w:val="1"/>
  </w:num>
  <w:num w:numId="16">
    <w:abstractNumId w:val="13"/>
  </w:num>
  <w:num w:numId="17">
    <w:abstractNumId w:val="19"/>
  </w:num>
  <w:num w:numId="18">
    <w:abstractNumId w:val="6"/>
  </w:num>
  <w:num w:numId="19">
    <w:abstractNumId w:val="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86"/>
    <w:rsid w:val="00007481"/>
    <w:rsid w:val="000358FE"/>
    <w:rsid w:val="00057EBE"/>
    <w:rsid w:val="00072A15"/>
    <w:rsid w:val="00082AF3"/>
    <w:rsid w:val="000A6877"/>
    <w:rsid w:val="000A73FD"/>
    <w:rsid w:val="000C59D9"/>
    <w:rsid w:val="0014287E"/>
    <w:rsid w:val="001B2071"/>
    <w:rsid w:val="001B28FA"/>
    <w:rsid w:val="001C76D4"/>
    <w:rsid w:val="001D263A"/>
    <w:rsid w:val="001E1146"/>
    <w:rsid w:val="001E2FD4"/>
    <w:rsid w:val="00202744"/>
    <w:rsid w:val="002070A1"/>
    <w:rsid w:val="00251A6B"/>
    <w:rsid w:val="0026288D"/>
    <w:rsid w:val="00275D8F"/>
    <w:rsid w:val="002830DB"/>
    <w:rsid w:val="00290B4F"/>
    <w:rsid w:val="00295C11"/>
    <w:rsid w:val="002B7D56"/>
    <w:rsid w:val="00306983"/>
    <w:rsid w:val="00313FB1"/>
    <w:rsid w:val="00331F74"/>
    <w:rsid w:val="0034437D"/>
    <w:rsid w:val="003E2E41"/>
    <w:rsid w:val="00430F85"/>
    <w:rsid w:val="00430F88"/>
    <w:rsid w:val="004604B3"/>
    <w:rsid w:val="004E1D21"/>
    <w:rsid w:val="005305F8"/>
    <w:rsid w:val="00530F15"/>
    <w:rsid w:val="005435C7"/>
    <w:rsid w:val="00544F9C"/>
    <w:rsid w:val="005613E7"/>
    <w:rsid w:val="005A7432"/>
    <w:rsid w:val="005D1E4D"/>
    <w:rsid w:val="005E14DA"/>
    <w:rsid w:val="005E1572"/>
    <w:rsid w:val="00635EA1"/>
    <w:rsid w:val="006720C7"/>
    <w:rsid w:val="00683093"/>
    <w:rsid w:val="0069531E"/>
    <w:rsid w:val="006B23CF"/>
    <w:rsid w:val="006C4EBC"/>
    <w:rsid w:val="006E7892"/>
    <w:rsid w:val="006F10CD"/>
    <w:rsid w:val="006F52A8"/>
    <w:rsid w:val="00700851"/>
    <w:rsid w:val="00714172"/>
    <w:rsid w:val="00716C7A"/>
    <w:rsid w:val="0076188F"/>
    <w:rsid w:val="00765519"/>
    <w:rsid w:val="00776E84"/>
    <w:rsid w:val="007910F3"/>
    <w:rsid w:val="00792E61"/>
    <w:rsid w:val="00796EFF"/>
    <w:rsid w:val="007F2872"/>
    <w:rsid w:val="00805B86"/>
    <w:rsid w:val="00820BD1"/>
    <w:rsid w:val="00836E00"/>
    <w:rsid w:val="00842624"/>
    <w:rsid w:val="00851147"/>
    <w:rsid w:val="008828AD"/>
    <w:rsid w:val="008D4570"/>
    <w:rsid w:val="008E1D2C"/>
    <w:rsid w:val="008F5E7F"/>
    <w:rsid w:val="00930E70"/>
    <w:rsid w:val="00970D83"/>
    <w:rsid w:val="0098713B"/>
    <w:rsid w:val="009C1452"/>
    <w:rsid w:val="009E58D3"/>
    <w:rsid w:val="00A637DB"/>
    <w:rsid w:val="00A7474D"/>
    <w:rsid w:val="00A865C8"/>
    <w:rsid w:val="00AA3F6C"/>
    <w:rsid w:val="00AA7FF1"/>
    <w:rsid w:val="00AB2EC7"/>
    <w:rsid w:val="00AE5103"/>
    <w:rsid w:val="00AF5B72"/>
    <w:rsid w:val="00B2498D"/>
    <w:rsid w:val="00B6013B"/>
    <w:rsid w:val="00B70C1A"/>
    <w:rsid w:val="00B71726"/>
    <w:rsid w:val="00BB3220"/>
    <w:rsid w:val="00BB45F6"/>
    <w:rsid w:val="00BB4D94"/>
    <w:rsid w:val="00BD53A3"/>
    <w:rsid w:val="00BD6258"/>
    <w:rsid w:val="00C04465"/>
    <w:rsid w:val="00C243CD"/>
    <w:rsid w:val="00C365C7"/>
    <w:rsid w:val="00C6180B"/>
    <w:rsid w:val="00C735FB"/>
    <w:rsid w:val="00C94423"/>
    <w:rsid w:val="00D03EFA"/>
    <w:rsid w:val="00D22353"/>
    <w:rsid w:val="00D441E9"/>
    <w:rsid w:val="00D45869"/>
    <w:rsid w:val="00DD1F00"/>
    <w:rsid w:val="00E02375"/>
    <w:rsid w:val="00E378CA"/>
    <w:rsid w:val="00E53BE4"/>
    <w:rsid w:val="00EA051F"/>
    <w:rsid w:val="00EA60E2"/>
    <w:rsid w:val="00ED11D5"/>
    <w:rsid w:val="00ED1964"/>
    <w:rsid w:val="00EE546B"/>
    <w:rsid w:val="00EE713B"/>
    <w:rsid w:val="00F02606"/>
    <w:rsid w:val="00F11EC2"/>
    <w:rsid w:val="00F45B8C"/>
    <w:rsid w:val="00F9061A"/>
    <w:rsid w:val="00FC4AA9"/>
    <w:rsid w:val="00FD0F93"/>
    <w:rsid w:val="00FE3E37"/>
    <w:rsid w:val="00FF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1A"/>
  </w:style>
  <w:style w:type="paragraph" w:styleId="1">
    <w:name w:val="heading 1"/>
    <w:basedOn w:val="a"/>
    <w:next w:val="a"/>
    <w:link w:val="10"/>
    <w:uiPriority w:val="9"/>
    <w:qFormat/>
    <w:rsid w:val="00F9061A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F9061A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9061A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061A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061A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061A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061A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061A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061A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061A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F9061A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9061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9061A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9061A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F9061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F9061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F9061A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9061A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caption"/>
    <w:basedOn w:val="a"/>
    <w:next w:val="a"/>
    <w:uiPriority w:val="35"/>
    <w:unhideWhenUsed/>
    <w:rsid w:val="00F9061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9061A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9061A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9061A"/>
    <w:rPr>
      <w:i/>
      <w:iCs/>
      <w:smallCaps/>
      <w:spacing w:val="1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F9061A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F9061A"/>
    <w:rPr>
      <w:b/>
      <w:bCs/>
    </w:rPr>
  </w:style>
  <w:style w:type="character" w:styleId="a9">
    <w:name w:val="Emphasis"/>
    <w:uiPriority w:val="20"/>
    <w:qFormat/>
    <w:rsid w:val="00F9061A"/>
    <w:rPr>
      <w:b/>
      <w:bCs/>
      <w:i/>
      <w:iCs/>
      <w:spacing w:val="10"/>
    </w:rPr>
  </w:style>
  <w:style w:type="paragraph" w:styleId="aa">
    <w:name w:val="No Spacing"/>
    <w:basedOn w:val="a"/>
    <w:uiPriority w:val="1"/>
    <w:qFormat/>
    <w:rsid w:val="00F9061A"/>
    <w:pPr>
      <w:spacing w:line="240" w:lineRule="auto"/>
    </w:pPr>
  </w:style>
  <w:style w:type="paragraph" w:styleId="ab">
    <w:name w:val="List Paragraph"/>
    <w:basedOn w:val="a"/>
    <w:uiPriority w:val="34"/>
    <w:qFormat/>
    <w:rsid w:val="00F9061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9061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9061A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F9061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F9061A"/>
    <w:rPr>
      <w:i/>
      <w:iCs/>
    </w:rPr>
  </w:style>
  <w:style w:type="character" w:styleId="ae">
    <w:name w:val="Subtle Emphasis"/>
    <w:uiPriority w:val="19"/>
    <w:qFormat/>
    <w:rsid w:val="00F9061A"/>
    <w:rPr>
      <w:i/>
      <w:iCs/>
    </w:rPr>
  </w:style>
  <w:style w:type="character" w:styleId="af">
    <w:name w:val="Intense Emphasis"/>
    <w:uiPriority w:val="21"/>
    <w:qFormat/>
    <w:rsid w:val="00F9061A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F9061A"/>
    <w:rPr>
      <w:smallCaps/>
    </w:rPr>
  </w:style>
  <w:style w:type="character" w:styleId="af1">
    <w:name w:val="Intense Reference"/>
    <w:uiPriority w:val="32"/>
    <w:qFormat/>
    <w:rsid w:val="00F9061A"/>
    <w:rPr>
      <w:b/>
      <w:bCs/>
      <w:smallCaps/>
    </w:rPr>
  </w:style>
  <w:style w:type="character" w:styleId="af2">
    <w:name w:val="Book Title"/>
    <w:basedOn w:val="a0"/>
    <w:uiPriority w:val="33"/>
    <w:qFormat/>
    <w:rsid w:val="00F9061A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F9061A"/>
    <w:pPr>
      <w:outlineLvl w:val="9"/>
    </w:pPr>
  </w:style>
  <w:style w:type="paragraph" w:customStyle="1" w:styleId="Default">
    <w:name w:val="Default"/>
    <w:rsid w:val="00530F15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4">
    <w:name w:val="footnote text"/>
    <w:basedOn w:val="a"/>
    <w:link w:val="af5"/>
    <w:uiPriority w:val="99"/>
    <w:semiHidden/>
    <w:rsid w:val="00F11EC2"/>
    <w:pPr>
      <w:spacing w:after="0" w:line="240" w:lineRule="auto"/>
      <w:ind w:firstLine="567"/>
      <w:jc w:val="left"/>
    </w:pPr>
    <w:rPr>
      <w:rFonts w:ascii="Calibri" w:eastAsia="Calibri" w:hAnsi="Calibri" w:cs="Times New Roman"/>
      <w:sz w:val="20"/>
      <w:szCs w:val="20"/>
      <w:lang w:val="ru-RU" w:bidi="ar-SA"/>
    </w:rPr>
  </w:style>
  <w:style w:type="character" w:customStyle="1" w:styleId="af5">
    <w:name w:val="Текст сноски Знак"/>
    <w:basedOn w:val="a0"/>
    <w:link w:val="af4"/>
    <w:uiPriority w:val="99"/>
    <w:semiHidden/>
    <w:rsid w:val="00F11EC2"/>
    <w:rPr>
      <w:rFonts w:ascii="Calibri" w:eastAsia="Calibri" w:hAnsi="Calibri" w:cs="Times New Roman"/>
      <w:sz w:val="20"/>
      <w:szCs w:val="20"/>
      <w:lang w:val="ru-RU" w:bidi="ar-SA"/>
    </w:rPr>
  </w:style>
  <w:style w:type="paragraph" w:styleId="af6">
    <w:name w:val="Normal (Web)"/>
    <w:basedOn w:val="a"/>
    <w:uiPriority w:val="99"/>
    <w:rsid w:val="00275D8F"/>
    <w:pPr>
      <w:spacing w:before="100" w:beforeAutospacing="1" w:after="119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Style6">
    <w:name w:val="Style6"/>
    <w:basedOn w:val="a"/>
    <w:uiPriority w:val="99"/>
    <w:rsid w:val="00AA7FF1"/>
    <w:pPr>
      <w:widowControl w:val="0"/>
      <w:autoSpaceDE w:val="0"/>
      <w:autoSpaceDN w:val="0"/>
      <w:adjustRightInd w:val="0"/>
      <w:spacing w:after="0" w:line="302" w:lineRule="exact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FontStyle35">
    <w:name w:val="Font Style35"/>
    <w:uiPriority w:val="99"/>
    <w:rsid w:val="006720C7"/>
    <w:rPr>
      <w:rFonts w:ascii="Times New Roman" w:hAnsi="Times New Roman" w:cs="Times New Roman"/>
      <w:sz w:val="22"/>
      <w:szCs w:val="22"/>
    </w:rPr>
  </w:style>
  <w:style w:type="paragraph" w:styleId="af7">
    <w:name w:val="header"/>
    <w:basedOn w:val="a"/>
    <w:link w:val="af8"/>
    <w:uiPriority w:val="99"/>
    <w:unhideWhenUsed/>
    <w:rsid w:val="00AF5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AF5B72"/>
  </w:style>
  <w:style w:type="paragraph" w:styleId="af9">
    <w:name w:val="footer"/>
    <w:basedOn w:val="a"/>
    <w:link w:val="afa"/>
    <w:uiPriority w:val="99"/>
    <w:unhideWhenUsed/>
    <w:rsid w:val="00AF5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AF5B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1A"/>
  </w:style>
  <w:style w:type="paragraph" w:styleId="1">
    <w:name w:val="heading 1"/>
    <w:basedOn w:val="a"/>
    <w:next w:val="a"/>
    <w:link w:val="10"/>
    <w:uiPriority w:val="9"/>
    <w:qFormat/>
    <w:rsid w:val="00F9061A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F9061A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9061A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061A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061A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061A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061A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061A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061A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061A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F9061A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9061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9061A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9061A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F9061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F9061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F9061A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9061A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caption"/>
    <w:basedOn w:val="a"/>
    <w:next w:val="a"/>
    <w:uiPriority w:val="35"/>
    <w:unhideWhenUsed/>
    <w:rsid w:val="00F9061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9061A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9061A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9061A"/>
    <w:rPr>
      <w:i/>
      <w:iCs/>
      <w:smallCaps/>
      <w:spacing w:val="1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F9061A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F9061A"/>
    <w:rPr>
      <w:b/>
      <w:bCs/>
    </w:rPr>
  </w:style>
  <w:style w:type="character" w:styleId="a9">
    <w:name w:val="Emphasis"/>
    <w:uiPriority w:val="20"/>
    <w:qFormat/>
    <w:rsid w:val="00F9061A"/>
    <w:rPr>
      <w:b/>
      <w:bCs/>
      <w:i/>
      <w:iCs/>
      <w:spacing w:val="10"/>
    </w:rPr>
  </w:style>
  <w:style w:type="paragraph" w:styleId="aa">
    <w:name w:val="No Spacing"/>
    <w:basedOn w:val="a"/>
    <w:uiPriority w:val="1"/>
    <w:qFormat/>
    <w:rsid w:val="00F9061A"/>
    <w:pPr>
      <w:spacing w:line="240" w:lineRule="auto"/>
    </w:pPr>
  </w:style>
  <w:style w:type="paragraph" w:styleId="ab">
    <w:name w:val="List Paragraph"/>
    <w:basedOn w:val="a"/>
    <w:uiPriority w:val="34"/>
    <w:qFormat/>
    <w:rsid w:val="00F9061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9061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9061A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F9061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F9061A"/>
    <w:rPr>
      <w:i/>
      <w:iCs/>
    </w:rPr>
  </w:style>
  <w:style w:type="character" w:styleId="ae">
    <w:name w:val="Subtle Emphasis"/>
    <w:uiPriority w:val="19"/>
    <w:qFormat/>
    <w:rsid w:val="00F9061A"/>
    <w:rPr>
      <w:i/>
      <w:iCs/>
    </w:rPr>
  </w:style>
  <w:style w:type="character" w:styleId="af">
    <w:name w:val="Intense Emphasis"/>
    <w:uiPriority w:val="21"/>
    <w:qFormat/>
    <w:rsid w:val="00F9061A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F9061A"/>
    <w:rPr>
      <w:smallCaps/>
    </w:rPr>
  </w:style>
  <w:style w:type="character" w:styleId="af1">
    <w:name w:val="Intense Reference"/>
    <w:uiPriority w:val="32"/>
    <w:qFormat/>
    <w:rsid w:val="00F9061A"/>
    <w:rPr>
      <w:b/>
      <w:bCs/>
      <w:smallCaps/>
    </w:rPr>
  </w:style>
  <w:style w:type="character" w:styleId="af2">
    <w:name w:val="Book Title"/>
    <w:basedOn w:val="a0"/>
    <w:uiPriority w:val="33"/>
    <w:qFormat/>
    <w:rsid w:val="00F9061A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F9061A"/>
    <w:pPr>
      <w:outlineLvl w:val="9"/>
    </w:pPr>
  </w:style>
  <w:style w:type="paragraph" w:customStyle="1" w:styleId="Default">
    <w:name w:val="Default"/>
    <w:rsid w:val="00530F15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4">
    <w:name w:val="footnote text"/>
    <w:basedOn w:val="a"/>
    <w:link w:val="af5"/>
    <w:uiPriority w:val="99"/>
    <w:semiHidden/>
    <w:rsid w:val="00F11EC2"/>
    <w:pPr>
      <w:spacing w:after="0" w:line="240" w:lineRule="auto"/>
      <w:ind w:firstLine="567"/>
      <w:jc w:val="left"/>
    </w:pPr>
    <w:rPr>
      <w:rFonts w:ascii="Calibri" w:eastAsia="Calibri" w:hAnsi="Calibri" w:cs="Times New Roman"/>
      <w:sz w:val="20"/>
      <w:szCs w:val="20"/>
      <w:lang w:val="ru-RU" w:bidi="ar-SA"/>
    </w:rPr>
  </w:style>
  <w:style w:type="character" w:customStyle="1" w:styleId="af5">
    <w:name w:val="Текст сноски Знак"/>
    <w:basedOn w:val="a0"/>
    <w:link w:val="af4"/>
    <w:uiPriority w:val="99"/>
    <w:semiHidden/>
    <w:rsid w:val="00F11EC2"/>
    <w:rPr>
      <w:rFonts w:ascii="Calibri" w:eastAsia="Calibri" w:hAnsi="Calibri" w:cs="Times New Roman"/>
      <w:sz w:val="20"/>
      <w:szCs w:val="20"/>
      <w:lang w:val="ru-RU" w:bidi="ar-SA"/>
    </w:rPr>
  </w:style>
  <w:style w:type="paragraph" w:styleId="af6">
    <w:name w:val="Normal (Web)"/>
    <w:basedOn w:val="a"/>
    <w:uiPriority w:val="99"/>
    <w:rsid w:val="00275D8F"/>
    <w:pPr>
      <w:spacing w:before="100" w:beforeAutospacing="1" w:after="119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Style6">
    <w:name w:val="Style6"/>
    <w:basedOn w:val="a"/>
    <w:uiPriority w:val="99"/>
    <w:rsid w:val="00AA7FF1"/>
    <w:pPr>
      <w:widowControl w:val="0"/>
      <w:autoSpaceDE w:val="0"/>
      <w:autoSpaceDN w:val="0"/>
      <w:adjustRightInd w:val="0"/>
      <w:spacing w:after="0" w:line="302" w:lineRule="exact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FontStyle35">
    <w:name w:val="Font Style35"/>
    <w:uiPriority w:val="99"/>
    <w:rsid w:val="006720C7"/>
    <w:rPr>
      <w:rFonts w:ascii="Times New Roman" w:hAnsi="Times New Roman" w:cs="Times New Roman"/>
      <w:sz w:val="22"/>
      <w:szCs w:val="22"/>
    </w:rPr>
  </w:style>
  <w:style w:type="paragraph" w:styleId="af7">
    <w:name w:val="header"/>
    <w:basedOn w:val="a"/>
    <w:link w:val="af8"/>
    <w:uiPriority w:val="99"/>
    <w:unhideWhenUsed/>
    <w:rsid w:val="00AF5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AF5B72"/>
  </w:style>
  <w:style w:type="paragraph" w:styleId="af9">
    <w:name w:val="footer"/>
    <w:basedOn w:val="a"/>
    <w:link w:val="afa"/>
    <w:uiPriority w:val="99"/>
    <w:unhideWhenUsed/>
    <w:rsid w:val="00AF5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AF5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581</Words>
  <Characters>3316</Characters>
  <Application>Microsoft Office Word</Application>
  <DocSecurity>0</DocSecurity>
  <Lines>27</Lines>
  <Paragraphs>7</Paragraphs>
  <ScaleCrop>false</ScaleCrop>
  <Company/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2021-03-25T12:45:00Z</dcterms:created>
  <dcterms:modified xsi:type="dcterms:W3CDTF">2021-03-25T12:45:00Z</dcterms:modified>
</cp:coreProperties>
</file>